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7B6BF" w14:textId="6E69ED5E" w:rsidR="008F0BAA" w:rsidRDefault="00BB7F1B">
      <w:hyperlink r:id="rId4" w:tgtFrame="_blank" w:history="1">
        <w:r w:rsidRPr="00BB7F1B">
          <w:rPr>
            <w:rStyle w:val="a3"/>
          </w:rPr>
          <w:t>Нормативные правовые акты и проекты нормативных правовых актов за 16 -20 ноября 2020 г.</w:t>
        </w:r>
      </w:hyperlink>
    </w:p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31"/>
    <w:rsid w:val="00593B31"/>
    <w:rsid w:val="008F0BAA"/>
    <w:rsid w:val="00B44FF8"/>
    <w:rsid w:val="00BB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E005-97F3-4F44-A8D3-43E2262CD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F1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B7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sur.ru/bank/npa/normativnye-pravovye-akty-i-proekty-normativnyh-pravovyh-aktov-za-16--20-nojabrja-2020-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2024-12-17T14:59:00Z</dcterms:created>
  <dcterms:modified xsi:type="dcterms:W3CDTF">2024-12-17T14:59:00Z</dcterms:modified>
</cp:coreProperties>
</file>