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A288" w14:textId="77777777" w:rsidR="00E05FA8" w:rsidRPr="00E05FA8" w:rsidRDefault="00E05FA8" w:rsidP="00E05FA8">
      <w:r w:rsidRPr="00E05FA8">
        <w:t>Ежемесячные отчёты об исполнении консолидированного бюджета Суражского района за 2016 год</w:t>
      </w:r>
    </w:p>
    <w:p w14:paraId="00D51A58" w14:textId="63A03490" w:rsidR="00E05FA8" w:rsidRPr="00E05FA8" w:rsidRDefault="00E05FA8" w:rsidP="00E05FA8">
      <w:r w:rsidRPr="00E05FA8">
        <w:drawing>
          <wp:inline distT="0" distB="0" distL="0" distR="0" wp14:anchorId="34047F28" wp14:editId="1DF53934">
            <wp:extent cx="123825" cy="123825"/>
            <wp:effectExtent l="0" t="0" r="9525" b="9525"/>
            <wp:docPr id="11543408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5" w:tgtFrame="_blank" w:history="1">
        <w:r w:rsidRPr="00E05FA8">
          <w:rPr>
            <w:rStyle w:val="a3"/>
          </w:rPr>
          <w:t>Пояснительная записка к проекту отчета об исполнении бюджета за 2016 год</w:t>
        </w:r>
      </w:hyperlink>
    </w:p>
    <w:p w14:paraId="0A605AC5" w14:textId="4D0D42EC" w:rsidR="00E05FA8" w:rsidRPr="00E05FA8" w:rsidRDefault="00E05FA8" w:rsidP="00E05FA8">
      <w:r w:rsidRPr="00E05FA8">
        <w:drawing>
          <wp:anchor distT="0" distB="0" distL="0" distR="0" simplePos="0" relativeHeight="251659264" behindDoc="0" locked="0" layoutInCell="1" allowOverlap="0" wp14:anchorId="32EDBCD8" wp14:editId="56E292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92277802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E05FA8">
          <w:rPr>
            <w:rStyle w:val="a3"/>
          </w:rPr>
          <w:t>Бюджет 2016 год</w:t>
        </w:r>
      </w:hyperlink>
      <w:r w:rsidRPr="00E05FA8">
        <w:t> (167,3 КВ)</w:t>
      </w:r>
    </w:p>
    <w:p w14:paraId="2D86DEE8" w14:textId="78E16521" w:rsidR="00E05FA8" w:rsidRPr="00E05FA8" w:rsidRDefault="00E05FA8" w:rsidP="00E05FA8">
      <w:r w:rsidRPr="00E05FA8">
        <w:drawing>
          <wp:anchor distT="0" distB="0" distL="0" distR="0" simplePos="0" relativeHeight="251660288" behindDoc="0" locked="0" layoutInCell="1" allowOverlap="0" wp14:anchorId="6572885A" wp14:editId="10571C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481003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E05FA8">
          <w:rPr>
            <w:rStyle w:val="a3"/>
          </w:rPr>
          <w:t>Отчет об использовании бюджетных ассигнований дорожного фонда муниципального образования «город Сураж» за 2016 год</w:t>
        </w:r>
      </w:hyperlink>
      <w:r w:rsidRPr="00E05FA8">
        <w:br/>
      </w:r>
    </w:p>
    <w:p w14:paraId="2A22371F" w14:textId="756E1937" w:rsidR="00E05FA8" w:rsidRPr="00E05FA8" w:rsidRDefault="00E05FA8" w:rsidP="00E05FA8">
      <w:r w:rsidRPr="00E05FA8">
        <w:drawing>
          <wp:anchor distT="0" distB="0" distL="0" distR="0" simplePos="0" relativeHeight="251661312" behindDoc="0" locked="0" layoutInCell="1" allowOverlap="0" wp14:anchorId="75E5D562" wp14:editId="3FE954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867340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>
        <w:r w:rsidRPr="00E05FA8">
          <w:rPr>
            <w:rStyle w:val="a3"/>
          </w:rPr>
          <w:t xml:space="preserve">Сведения о численности выборных должностных лиц </w:t>
        </w:r>
        <w:proofErr w:type="gramStart"/>
        <w:r w:rsidRPr="00E05FA8">
          <w:rPr>
            <w:rStyle w:val="a3"/>
          </w:rPr>
          <w:t>и  муниципальных</w:t>
        </w:r>
        <w:proofErr w:type="gramEnd"/>
        <w:r w:rsidRPr="00E05FA8">
          <w:rPr>
            <w:rStyle w:val="a3"/>
          </w:rPr>
          <w:t xml:space="preserve"> служащих Суражского района, работников муниципальных учреждений с указанием фактических расходов на оплату их труда на 01.04.2016 года </w:t>
        </w:r>
      </w:hyperlink>
    </w:p>
    <w:p w14:paraId="7DA9715E" w14:textId="77777777" w:rsidR="00E05FA8" w:rsidRPr="00E05FA8" w:rsidRDefault="00E05FA8" w:rsidP="00E05FA8">
      <w:r w:rsidRPr="00E05FA8">
        <w:t> </w:t>
      </w:r>
    </w:p>
    <w:p w14:paraId="686F282E" w14:textId="4484CB06" w:rsidR="00E05FA8" w:rsidRPr="00E05FA8" w:rsidRDefault="00E05FA8" w:rsidP="00E05FA8">
      <w:r w:rsidRPr="00E05FA8">
        <w:drawing>
          <wp:anchor distT="0" distB="0" distL="0" distR="0" simplePos="0" relativeHeight="251662336" behindDoc="0" locked="0" layoutInCell="1" allowOverlap="0" wp14:anchorId="0D381800" wp14:editId="2D3E27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90202231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2" w:tgtFrame="_blank" w:history="1">
        <w:r w:rsidRPr="00E05FA8">
          <w:rPr>
            <w:rStyle w:val="a3"/>
          </w:rPr>
          <w:t>Декабрь 2016 года</w:t>
        </w:r>
      </w:hyperlink>
      <w:r w:rsidRPr="00E05FA8">
        <w:t> (134КВ)</w:t>
      </w:r>
    </w:p>
    <w:p w14:paraId="0B656D11" w14:textId="6D8080CF" w:rsidR="00E05FA8" w:rsidRPr="00E05FA8" w:rsidRDefault="00E05FA8" w:rsidP="00E05FA8">
      <w:r w:rsidRPr="00E05FA8">
        <w:drawing>
          <wp:anchor distT="0" distB="0" distL="0" distR="0" simplePos="0" relativeHeight="251663360" behindDoc="0" locked="0" layoutInCell="1" allowOverlap="0" wp14:anchorId="3BFD742B" wp14:editId="01E9481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04137011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3" w:tgtFrame="_blank" w:history="1">
        <w:r w:rsidRPr="00E05FA8">
          <w:rPr>
            <w:rStyle w:val="a3"/>
          </w:rPr>
          <w:t>Ноябрь 2016 года</w:t>
        </w:r>
      </w:hyperlink>
      <w:r w:rsidRPr="00E05FA8">
        <w:t> (135КВ)</w:t>
      </w:r>
    </w:p>
    <w:p w14:paraId="4D15DE6C" w14:textId="7D0DCCF9" w:rsidR="00E05FA8" w:rsidRPr="00E05FA8" w:rsidRDefault="00E05FA8" w:rsidP="00E05FA8">
      <w:r w:rsidRPr="00E05FA8">
        <w:drawing>
          <wp:anchor distT="0" distB="0" distL="0" distR="0" simplePos="0" relativeHeight="251664384" behindDoc="0" locked="0" layoutInCell="1" allowOverlap="0" wp14:anchorId="055E69FF" wp14:editId="24DAE84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13081609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4" w:tgtFrame="_blank" w:history="1">
        <w:r w:rsidRPr="00E05FA8">
          <w:rPr>
            <w:rStyle w:val="a3"/>
          </w:rPr>
          <w:t>Октябрь 2016 года</w:t>
        </w:r>
      </w:hyperlink>
      <w:r w:rsidRPr="00E05FA8">
        <w:t> (136КВ)</w:t>
      </w:r>
    </w:p>
    <w:p w14:paraId="5B02A661" w14:textId="47268EB4" w:rsidR="00E05FA8" w:rsidRPr="00E05FA8" w:rsidRDefault="00E05FA8" w:rsidP="00E05FA8">
      <w:r w:rsidRPr="00E05FA8">
        <w:drawing>
          <wp:anchor distT="0" distB="0" distL="0" distR="0" simplePos="0" relativeHeight="251665408" behindDoc="0" locked="0" layoutInCell="1" allowOverlap="0" wp14:anchorId="1214FCFC" wp14:editId="71CC56B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432718153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5" w:tgtFrame="_blank" w:history="1">
        <w:r w:rsidRPr="00E05FA8">
          <w:rPr>
            <w:rStyle w:val="a3"/>
          </w:rPr>
          <w:t>Сентябрь 2016 года</w:t>
        </w:r>
      </w:hyperlink>
      <w:r w:rsidRPr="00E05FA8">
        <w:t> (135КВ)</w:t>
      </w:r>
    </w:p>
    <w:p w14:paraId="0FB5CC94" w14:textId="41F042C9" w:rsidR="00E05FA8" w:rsidRPr="00E05FA8" w:rsidRDefault="00E05FA8" w:rsidP="00E05FA8">
      <w:r w:rsidRPr="00E05FA8">
        <w:drawing>
          <wp:anchor distT="0" distB="0" distL="0" distR="0" simplePos="0" relativeHeight="251666432" behindDoc="0" locked="0" layoutInCell="1" allowOverlap="0" wp14:anchorId="4A39FC81" wp14:editId="360D93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8362712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6" w:tgtFrame="_blank" w:history="1">
        <w:r w:rsidRPr="00E05FA8">
          <w:rPr>
            <w:rStyle w:val="a3"/>
          </w:rPr>
          <w:t>Август 2016 года</w:t>
        </w:r>
      </w:hyperlink>
      <w:r w:rsidRPr="00E05FA8">
        <w:t> (135КВ)</w:t>
      </w:r>
    </w:p>
    <w:p w14:paraId="4C760E79" w14:textId="05F98BFE" w:rsidR="00E05FA8" w:rsidRPr="00E05FA8" w:rsidRDefault="00E05FA8" w:rsidP="00E05FA8">
      <w:r w:rsidRPr="00E05FA8">
        <w:drawing>
          <wp:anchor distT="0" distB="0" distL="0" distR="0" simplePos="0" relativeHeight="251667456" behindDoc="0" locked="0" layoutInCell="1" allowOverlap="0" wp14:anchorId="2D98BA1B" wp14:editId="07092C6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29174711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7" w:tgtFrame="_blank" w:history="1">
        <w:r w:rsidRPr="00E05FA8">
          <w:rPr>
            <w:rStyle w:val="a3"/>
          </w:rPr>
          <w:t>Июль 2016 года</w:t>
        </w:r>
      </w:hyperlink>
      <w:r w:rsidRPr="00E05FA8">
        <w:t> (134КВ)</w:t>
      </w:r>
    </w:p>
    <w:p w14:paraId="68162773" w14:textId="329C33FD" w:rsidR="00E05FA8" w:rsidRPr="00E05FA8" w:rsidRDefault="00E05FA8" w:rsidP="00E05FA8">
      <w:r w:rsidRPr="00E05FA8">
        <w:drawing>
          <wp:anchor distT="0" distB="0" distL="0" distR="0" simplePos="0" relativeHeight="251668480" behindDoc="0" locked="0" layoutInCell="1" allowOverlap="0" wp14:anchorId="57285E19" wp14:editId="7C67BBC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61453273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FA8">
        <w:t> </w:t>
      </w:r>
      <w:hyperlink r:id="rId18" w:tgtFrame="_blank" w:history="1">
        <w:proofErr w:type="gramStart"/>
        <w:r w:rsidRPr="00E05FA8">
          <w:rPr>
            <w:rStyle w:val="a3"/>
          </w:rPr>
          <w:t>Июнь  2016</w:t>
        </w:r>
        <w:proofErr w:type="gramEnd"/>
        <w:r w:rsidRPr="00E05FA8">
          <w:rPr>
            <w:rStyle w:val="a3"/>
          </w:rPr>
          <w:t xml:space="preserve"> года</w:t>
        </w:r>
      </w:hyperlink>
      <w:r w:rsidRPr="00E05FA8">
        <w:t> (132КВ)</w:t>
      </w:r>
    </w:p>
    <w:p w14:paraId="34F44B68" w14:textId="295E1F2A" w:rsidR="00E05FA8" w:rsidRPr="00E05FA8" w:rsidRDefault="00E05FA8" w:rsidP="00E05FA8">
      <w:r w:rsidRPr="00E05FA8">
        <w:drawing>
          <wp:anchor distT="0" distB="0" distL="0" distR="0" simplePos="0" relativeHeight="251669504" behindDoc="0" locked="0" layoutInCell="1" allowOverlap="0" wp14:anchorId="42AEB914" wp14:editId="478DE3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70602885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tgtFrame="_blank" w:history="1">
        <w:r w:rsidRPr="00E05FA8">
          <w:rPr>
            <w:rStyle w:val="a3"/>
          </w:rPr>
          <w:t>Май 2016 года</w:t>
        </w:r>
      </w:hyperlink>
      <w:r w:rsidRPr="00E05FA8">
        <w:t> (129КВ)</w:t>
      </w:r>
    </w:p>
    <w:p w14:paraId="1AFDAC73" w14:textId="1AFBDFA3" w:rsidR="00E05FA8" w:rsidRPr="00E05FA8" w:rsidRDefault="00E05FA8" w:rsidP="00E05FA8">
      <w:hyperlink r:id="rId20" w:tgtFrame="_blank" w:history="1">
        <w:r w:rsidRPr="00E05FA8">
          <w:rPr>
            <w:rStyle w:val="a3"/>
          </w:rPr>
          <w:drawing>
            <wp:anchor distT="0" distB="0" distL="0" distR="0" simplePos="0" relativeHeight="251670528" behindDoc="0" locked="0" layoutInCell="1" allowOverlap="0" wp14:anchorId="43FEFF7E" wp14:editId="7E72F3B2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059031836" name="Рисунок 41">
                <a:hlinkClick xmlns:a="http://schemas.openxmlformats.org/drawingml/2006/main" r:id="rId2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>
                        <a:hlinkClick r:id="rId2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5FA8">
          <w:rPr>
            <w:rStyle w:val="a3"/>
          </w:rPr>
          <w:t>Апрель 2016 года</w:t>
        </w:r>
      </w:hyperlink>
      <w:r w:rsidRPr="00E05FA8">
        <w:t> (123,1 КВ)</w:t>
      </w:r>
    </w:p>
    <w:p w14:paraId="10CD7F30" w14:textId="1E678806" w:rsidR="00E05FA8" w:rsidRPr="00E05FA8" w:rsidRDefault="00E05FA8" w:rsidP="00E05FA8">
      <w:hyperlink r:id="rId21" w:tgtFrame="_blank" w:history="1">
        <w:r w:rsidRPr="00E05FA8">
          <w:rPr>
            <w:rStyle w:val="a3"/>
          </w:rPr>
          <w:drawing>
            <wp:anchor distT="0" distB="0" distL="0" distR="0" simplePos="0" relativeHeight="251671552" behindDoc="0" locked="0" layoutInCell="1" allowOverlap="0" wp14:anchorId="289C6CB3" wp14:editId="2E376697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674873637" name="Рисунок 40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5FA8">
          <w:rPr>
            <w:rStyle w:val="a3"/>
          </w:rPr>
          <w:t>Март 2016 года</w:t>
        </w:r>
      </w:hyperlink>
      <w:r w:rsidRPr="00E05FA8">
        <w:t> (122,1 КВ)</w:t>
      </w:r>
    </w:p>
    <w:p w14:paraId="36950BE3" w14:textId="470BDA8D" w:rsidR="00E05FA8" w:rsidRPr="00E05FA8" w:rsidRDefault="00E05FA8" w:rsidP="00E05FA8">
      <w:hyperlink r:id="rId22" w:tgtFrame="_blank" w:history="1">
        <w:r w:rsidRPr="00E05FA8">
          <w:rPr>
            <w:rStyle w:val="a3"/>
          </w:rPr>
          <w:drawing>
            <wp:anchor distT="0" distB="0" distL="0" distR="0" simplePos="0" relativeHeight="251672576" behindDoc="0" locked="0" layoutInCell="1" allowOverlap="0" wp14:anchorId="1402E666" wp14:editId="6383817F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1568957800" name="Рисунок 39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5FA8">
          <w:rPr>
            <w:rStyle w:val="a3"/>
          </w:rPr>
          <w:t>Февраль 2016 года</w:t>
        </w:r>
      </w:hyperlink>
      <w:r w:rsidRPr="00E05FA8">
        <w:t> (119 КВ)</w:t>
      </w:r>
    </w:p>
    <w:p w14:paraId="0EF5C6D4" w14:textId="11175A3E" w:rsidR="00E05FA8" w:rsidRPr="00E05FA8" w:rsidRDefault="00E05FA8" w:rsidP="00E05FA8">
      <w:hyperlink r:id="rId23" w:tgtFrame="_blank" w:history="1">
        <w:r w:rsidRPr="00E05FA8">
          <w:rPr>
            <w:rStyle w:val="a3"/>
          </w:rPr>
          <w:drawing>
            <wp:anchor distT="0" distB="0" distL="0" distR="0" simplePos="0" relativeHeight="251673600" behindDoc="0" locked="0" layoutInCell="1" allowOverlap="0" wp14:anchorId="4E4D8296" wp14:editId="7CC44852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995305740" name="Рисунок 38">
                <a:hlinkClick xmlns:a="http://schemas.openxmlformats.org/drawingml/2006/main" r:id="rId2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6">
                        <a:hlinkClick r:id="rId2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05FA8">
          <w:rPr>
            <w:rStyle w:val="a3"/>
          </w:rPr>
          <w:t>Январь 2016 года</w:t>
        </w:r>
      </w:hyperlink>
      <w:r w:rsidRPr="00E05FA8">
        <w:t> (114 КВ)</w:t>
      </w:r>
    </w:p>
    <w:p w14:paraId="05D971CF" w14:textId="77777777" w:rsidR="00E05FA8" w:rsidRPr="00E05FA8" w:rsidRDefault="00E05FA8" w:rsidP="00E05FA8">
      <w:r w:rsidRPr="00E05FA8">
        <w:t> </w:t>
      </w:r>
    </w:p>
    <w:p w14:paraId="01EFCDEC" w14:textId="77777777" w:rsidR="00E05FA8" w:rsidRPr="00E05FA8" w:rsidRDefault="00E05FA8" w:rsidP="00E05FA8">
      <w:r w:rsidRPr="00E05FA8">
        <w:t> </w:t>
      </w:r>
    </w:p>
    <w:p w14:paraId="67BB814B" w14:textId="77777777" w:rsidR="00E05FA8" w:rsidRPr="00E05FA8" w:rsidRDefault="00E05FA8" w:rsidP="00E05FA8">
      <w:r w:rsidRPr="00E05FA8">
        <w:t> </w:t>
      </w:r>
    </w:p>
    <w:p w14:paraId="1F5BFAAF" w14:textId="77777777" w:rsidR="00E05FA8" w:rsidRPr="00E05FA8" w:rsidRDefault="00E05FA8" w:rsidP="00E05FA8">
      <w:r w:rsidRPr="00E05FA8">
        <w:rPr>
          <w:b/>
          <w:bCs/>
        </w:rPr>
        <w:t>Бюджет на 2016 год</w:t>
      </w:r>
    </w:p>
    <w:p w14:paraId="26ACCD4A" w14:textId="6FA2ABFF" w:rsidR="00E05FA8" w:rsidRPr="00E05FA8" w:rsidRDefault="00E05FA8" w:rsidP="00E05FA8">
      <w:r w:rsidRPr="00E05FA8">
        <w:drawing>
          <wp:inline distT="0" distB="0" distL="0" distR="0" wp14:anchorId="2B8EE8B8" wp14:editId="2A86B896">
            <wp:extent cx="123825" cy="123825"/>
            <wp:effectExtent l="0" t="0" r="9525" b="9525"/>
            <wp:docPr id="16753846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24" w:tgtFrame="_blank" w:history="1">
        <w:r w:rsidRPr="00E05FA8">
          <w:rPr>
            <w:rStyle w:val="a3"/>
          </w:rPr>
          <w:t>Решение 11-го заседания Суражского районного Совета народных депутатов V созыва от 23.12.2015 года №137 О бюджете Суражского муниципального района на 2016 год</w:t>
        </w:r>
      </w:hyperlink>
      <w:r w:rsidRPr="00E05FA8">
        <w:br/>
      </w:r>
      <w:r w:rsidRPr="00E05FA8">
        <w:drawing>
          <wp:anchor distT="0" distB="0" distL="0" distR="0" simplePos="0" relativeHeight="251674624" behindDoc="0" locked="0" layoutInCell="1" allowOverlap="0" wp14:anchorId="0E97A2CA" wp14:editId="0073A58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9609971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5" w:tgtFrame="_blank" w:history="1">
        <w:r w:rsidRPr="00E05FA8">
          <w:rPr>
            <w:rStyle w:val="a3"/>
          </w:rPr>
          <w:t>Приложения</w:t>
        </w:r>
      </w:hyperlink>
    </w:p>
    <w:p w14:paraId="4E4C4ED2" w14:textId="77777777" w:rsidR="00E05FA8" w:rsidRPr="00E05FA8" w:rsidRDefault="00E05FA8" w:rsidP="00E05FA8">
      <w:r w:rsidRPr="00E05FA8">
        <w:t> </w:t>
      </w:r>
    </w:p>
    <w:p w14:paraId="6078BE4E" w14:textId="77777777" w:rsidR="00E05FA8" w:rsidRPr="00E05FA8" w:rsidRDefault="00E05FA8" w:rsidP="00E05FA8">
      <w:r w:rsidRPr="00E05FA8">
        <w:t> </w:t>
      </w:r>
    </w:p>
    <w:p w14:paraId="1329A562" w14:textId="77777777" w:rsidR="00E05FA8" w:rsidRPr="00E05FA8" w:rsidRDefault="00E05FA8" w:rsidP="00E05FA8">
      <w:r w:rsidRPr="00E05FA8">
        <w:rPr>
          <w:b/>
          <w:bCs/>
        </w:rPr>
        <w:t>Ежеквартальные отчеты об исполнении бюджета 2016 год</w:t>
      </w:r>
    </w:p>
    <w:p w14:paraId="3FBA5B6C" w14:textId="7061609C" w:rsidR="00E05FA8" w:rsidRPr="00E05FA8" w:rsidRDefault="00E05FA8" w:rsidP="00E05FA8">
      <w:r w:rsidRPr="00E05FA8">
        <w:rPr>
          <w:b/>
          <w:bCs/>
        </w:rPr>
        <w:t>1 квартал 2016 года</w:t>
      </w:r>
      <w:r w:rsidRPr="00E05FA8">
        <w:br/>
      </w:r>
      <w:r w:rsidRPr="00E05FA8">
        <w:drawing>
          <wp:inline distT="0" distB="0" distL="0" distR="0" wp14:anchorId="24829464" wp14:editId="58D4BA62">
            <wp:extent cx="123825" cy="123825"/>
            <wp:effectExtent l="0" t="0" r="9525" b="9525"/>
            <wp:docPr id="18841940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26" w:tgtFrame="_blank" w:history="1">
        <w:r w:rsidRPr="00E05FA8">
          <w:rPr>
            <w:rStyle w:val="a3"/>
          </w:rPr>
          <w:t xml:space="preserve">Постановление </w:t>
        </w:r>
        <w:proofErr w:type="spellStart"/>
        <w:r w:rsidRPr="00E05FA8">
          <w:rPr>
            <w:rStyle w:val="a3"/>
          </w:rPr>
          <w:t>администрции</w:t>
        </w:r>
        <w:proofErr w:type="spellEnd"/>
        <w:r w:rsidRPr="00E05FA8">
          <w:rPr>
            <w:rStyle w:val="a3"/>
          </w:rPr>
          <w:t xml:space="preserve"> Суражского района от 11.05.2016г. №338 Об утверждении отчета </w:t>
        </w:r>
        <w:r w:rsidRPr="00E05FA8">
          <w:rPr>
            <w:rStyle w:val="a3"/>
          </w:rPr>
          <w:lastRenderedPageBreak/>
          <w:t>об исполнении бюджета Суражского муниципального района за 1 квартал 2016 года</w:t>
        </w:r>
      </w:hyperlink>
      <w:r w:rsidRPr="00E05FA8">
        <w:br/>
      </w:r>
      <w:r w:rsidRPr="00E05FA8">
        <w:drawing>
          <wp:anchor distT="0" distB="0" distL="0" distR="0" simplePos="0" relativeHeight="251675648" behindDoc="0" locked="0" layoutInCell="1" allowOverlap="0" wp14:anchorId="6A4CE13E" wp14:editId="49B6442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203388057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7" w:tgtFrame="_blank" w:history="1">
        <w:r w:rsidRPr="00E05FA8">
          <w:rPr>
            <w:rStyle w:val="a3"/>
          </w:rPr>
          <w:t>Приложения</w:t>
        </w:r>
      </w:hyperlink>
    </w:p>
    <w:p w14:paraId="6B520843" w14:textId="77777777" w:rsidR="00E05FA8" w:rsidRPr="00E05FA8" w:rsidRDefault="00E05FA8" w:rsidP="00E05FA8">
      <w:r w:rsidRPr="00E05FA8">
        <w:t> </w:t>
      </w:r>
    </w:p>
    <w:p w14:paraId="4513DDDD" w14:textId="237EEAA0" w:rsidR="00E05FA8" w:rsidRPr="00E05FA8" w:rsidRDefault="00E05FA8" w:rsidP="00E05FA8">
      <w:r w:rsidRPr="00E05FA8">
        <w:rPr>
          <w:b/>
          <w:bCs/>
        </w:rPr>
        <w:t>1 полугодие 2016 года</w:t>
      </w:r>
      <w:r w:rsidRPr="00E05FA8">
        <w:br/>
      </w:r>
      <w:r w:rsidRPr="00E05FA8">
        <w:drawing>
          <wp:inline distT="0" distB="0" distL="0" distR="0" wp14:anchorId="408386FC" wp14:editId="02B32C32">
            <wp:extent cx="123825" cy="123825"/>
            <wp:effectExtent l="0" t="0" r="9525" b="9525"/>
            <wp:docPr id="7658733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28" w:tgtFrame="_blank" w:history="1">
        <w:r w:rsidRPr="00E05FA8">
          <w:rPr>
            <w:rStyle w:val="a3"/>
          </w:rPr>
          <w:t>Постановление администрации Суражского района от 11.08.2016г. №805 Об утверждении отчета об исполнении бюджета Суражского муниципального района за 1 полугодие 2016 года</w:t>
        </w:r>
      </w:hyperlink>
      <w:r w:rsidRPr="00E05FA8">
        <w:br/>
      </w:r>
      <w:r w:rsidRPr="00E05FA8">
        <w:drawing>
          <wp:anchor distT="0" distB="0" distL="0" distR="0" simplePos="0" relativeHeight="251676672" behindDoc="0" locked="0" layoutInCell="1" allowOverlap="0" wp14:anchorId="2269FAC4" wp14:editId="7C7B5B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21781033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9" w:tgtFrame="_blank" w:history="1">
        <w:r w:rsidRPr="00E05FA8">
          <w:rPr>
            <w:rStyle w:val="a3"/>
          </w:rPr>
          <w:t>Приложения</w:t>
        </w:r>
      </w:hyperlink>
    </w:p>
    <w:p w14:paraId="263333F0" w14:textId="77777777" w:rsidR="00E05FA8" w:rsidRPr="00E05FA8" w:rsidRDefault="00E05FA8" w:rsidP="00E05FA8">
      <w:r w:rsidRPr="00E05FA8">
        <w:t> </w:t>
      </w:r>
    </w:p>
    <w:p w14:paraId="155C5110" w14:textId="6F20267D" w:rsidR="00E05FA8" w:rsidRPr="00E05FA8" w:rsidRDefault="00E05FA8" w:rsidP="00E05FA8">
      <w:r w:rsidRPr="00E05FA8">
        <w:rPr>
          <w:b/>
          <w:bCs/>
        </w:rPr>
        <w:t>9 месяцев 2016 года</w:t>
      </w:r>
      <w:r w:rsidRPr="00E05FA8">
        <w:br/>
      </w:r>
      <w:r w:rsidRPr="00E05FA8">
        <w:drawing>
          <wp:inline distT="0" distB="0" distL="0" distR="0" wp14:anchorId="10DE5667" wp14:editId="302BD398">
            <wp:extent cx="123825" cy="123825"/>
            <wp:effectExtent l="0" t="0" r="9525" b="9525"/>
            <wp:docPr id="169827149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30" w:tgtFrame="_blank" w:history="1">
        <w:r w:rsidRPr="00E05FA8">
          <w:rPr>
            <w:rStyle w:val="a3"/>
          </w:rPr>
          <w:t>Постановление администрации Суражского района от 15.11.2016г. №1151 Об утверждении отчета об исполнении бюджета Суражского муниципального района за 9 месяцев 2016 года</w:t>
        </w:r>
      </w:hyperlink>
      <w:r w:rsidRPr="00E05FA8">
        <w:br/>
      </w:r>
      <w:r w:rsidRPr="00E05FA8">
        <w:drawing>
          <wp:anchor distT="0" distB="0" distL="0" distR="0" simplePos="0" relativeHeight="251677696" behindDoc="0" locked="0" layoutInCell="1" allowOverlap="0" wp14:anchorId="56C5F29D" wp14:editId="591E01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29026652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1" w:tgtFrame="_blank" w:history="1">
        <w:r w:rsidRPr="00E05FA8">
          <w:rPr>
            <w:rStyle w:val="a3"/>
          </w:rPr>
          <w:t>Приложения</w:t>
        </w:r>
      </w:hyperlink>
    </w:p>
    <w:p w14:paraId="119E823F" w14:textId="77777777" w:rsidR="00E05FA8" w:rsidRPr="00E05FA8" w:rsidRDefault="00E05FA8" w:rsidP="00E05FA8">
      <w:r w:rsidRPr="00E05FA8">
        <w:t> </w:t>
      </w:r>
    </w:p>
    <w:p w14:paraId="08F75D8B" w14:textId="77777777" w:rsidR="00E05FA8" w:rsidRPr="00E05FA8" w:rsidRDefault="00E05FA8" w:rsidP="00E05FA8">
      <w:r w:rsidRPr="00E05FA8">
        <w:t> </w:t>
      </w:r>
    </w:p>
    <w:p w14:paraId="14CC48E2" w14:textId="77777777" w:rsidR="00E05FA8" w:rsidRPr="00E05FA8" w:rsidRDefault="00E05FA8" w:rsidP="00E05FA8">
      <w:r w:rsidRPr="00E05FA8">
        <w:rPr>
          <w:b/>
          <w:bCs/>
        </w:rPr>
        <w:t>Проект отчета об исполнении бюджета за 2016 год</w:t>
      </w:r>
    </w:p>
    <w:p w14:paraId="7C14C018" w14:textId="0CACB989" w:rsidR="00E05FA8" w:rsidRPr="00E05FA8" w:rsidRDefault="00E05FA8" w:rsidP="00E05FA8">
      <w:r w:rsidRPr="00E05FA8">
        <w:drawing>
          <wp:inline distT="0" distB="0" distL="0" distR="0" wp14:anchorId="3CA573A0" wp14:editId="4F59F785">
            <wp:extent cx="123825" cy="123825"/>
            <wp:effectExtent l="0" t="0" r="9525" b="9525"/>
            <wp:docPr id="53515795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FA8">
        <w:t> </w:t>
      </w:r>
      <w:hyperlink r:id="rId32" w:tgtFrame="_blank" w:history="1">
        <w:r w:rsidRPr="00E05FA8">
          <w:rPr>
            <w:rStyle w:val="a3"/>
          </w:rPr>
          <w:t>Проект решения заседания Суражского районного Совета народных депутатов Об утверждении отчета об исполнении бюджета Суражского муниципального района за 2016 год</w:t>
        </w:r>
      </w:hyperlink>
      <w:r w:rsidRPr="00E05FA8">
        <w:br/>
      </w:r>
      <w:r w:rsidRPr="00E05FA8">
        <w:drawing>
          <wp:anchor distT="0" distB="0" distL="0" distR="0" simplePos="0" relativeHeight="251678720" behindDoc="0" locked="0" layoutInCell="1" allowOverlap="0" wp14:anchorId="02F960D5" wp14:editId="3F96865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14300"/>
            <wp:effectExtent l="0" t="0" r="9525" b="0"/>
            <wp:wrapSquare wrapText="bothSides"/>
            <wp:docPr id="1749682588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3" w:tgtFrame="_blank" w:history="1">
        <w:r w:rsidRPr="00E05FA8">
          <w:rPr>
            <w:rStyle w:val="a3"/>
          </w:rPr>
          <w:t>Приложения</w:t>
        </w:r>
      </w:hyperlink>
    </w:p>
    <w:p w14:paraId="0CB73C11" w14:textId="77777777" w:rsidR="008F0BAA" w:rsidRPr="00E05FA8" w:rsidRDefault="008F0BAA" w:rsidP="00E05FA8"/>
    <w:sectPr w:rsidR="008F0BAA" w:rsidRPr="00E0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AE"/>
    <w:rsid w:val="00265FF3"/>
    <w:rsid w:val="003B72D3"/>
    <w:rsid w:val="00873BAE"/>
    <w:rsid w:val="008F0BAA"/>
    <w:rsid w:val="00E05FA8"/>
    <w:rsid w:val="00F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1364-2BC2-41A4-BEA8-AC408332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F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sur.ru/bank/fin_otdel/2016/11_2016.xlsx" TargetMode="External"/><Relationship Id="rId18" Type="http://schemas.openxmlformats.org/officeDocument/2006/relationships/hyperlink" Target="http://admsur.ru/bank/fin_otdel/2016/06_2016.xlsx" TargetMode="External"/><Relationship Id="rId26" Type="http://schemas.openxmlformats.org/officeDocument/2006/relationships/hyperlink" Target="http://admsur.ru/bank/fin_otdel/2016/post_338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sur.ru/bank/fin_otdel/2016/03_2016.xls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admsur.ru/bank/fin_otdel/2016/budget_2016.rar" TargetMode="External"/><Relationship Id="rId12" Type="http://schemas.openxmlformats.org/officeDocument/2006/relationships/hyperlink" Target="http://admsur.ru/bank/fin_otdel/2016/12_2016.xlsx" TargetMode="External"/><Relationship Id="rId17" Type="http://schemas.openxmlformats.org/officeDocument/2006/relationships/hyperlink" Target="http://admsur.ru/bank/fin_otdel/2016/07_2016.xlsx" TargetMode="External"/><Relationship Id="rId25" Type="http://schemas.openxmlformats.org/officeDocument/2006/relationships/hyperlink" Target="http://admsur.ru/bank/fin_otdel/2016/pril_137_15.rar" TargetMode="External"/><Relationship Id="rId33" Type="http://schemas.openxmlformats.org/officeDocument/2006/relationships/hyperlink" Target="http://admsur.ru/bank/fin_otdel/2016/pril_proekr_resh_isp_b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sur.ru/bank/fin_otdel/2016/08_2016.xlsx" TargetMode="External"/><Relationship Id="rId20" Type="http://schemas.openxmlformats.org/officeDocument/2006/relationships/hyperlink" Target="http://admsur.ru/bank/fin_otdel/2016/04_2016.xlsx" TargetMode="External"/><Relationship Id="rId29" Type="http://schemas.openxmlformats.org/officeDocument/2006/relationships/hyperlink" Target="http://admsur.ru/bank/fin_otdel/2016/pril_805_16.rar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4.gif"/><Relationship Id="rId24" Type="http://schemas.openxmlformats.org/officeDocument/2006/relationships/hyperlink" Target="http://admsur.ru/bank/fin_otdel/2016/resh_137_15.htm" TargetMode="External"/><Relationship Id="rId32" Type="http://schemas.openxmlformats.org/officeDocument/2006/relationships/hyperlink" Target="http://admsur.ru/bank/fin_otdel/2016/proekt_resh_isp_byudgeta.htm" TargetMode="External"/><Relationship Id="rId5" Type="http://schemas.openxmlformats.org/officeDocument/2006/relationships/hyperlink" Target="http://admsur.ru/bank/fin_otdel/2016/p_2016_mestn_budg.doc" TargetMode="External"/><Relationship Id="rId15" Type="http://schemas.openxmlformats.org/officeDocument/2006/relationships/hyperlink" Target="http://admsur.ru/bank/fin_otdel/2016/09_2016.xlsx" TargetMode="External"/><Relationship Id="rId23" Type="http://schemas.openxmlformats.org/officeDocument/2006/relationships/hyperlink" Target="http://admsur.ru/bank/fin_otdel/2016/01_2016.xlsx" TargetMode="External"/><Relationship Id="rId28" Type="http://schemas.openxmlformats.org/officeDocument/2006/relationships/hyperlink" Target="http://admsur.ru/bank/fin_otdel/2016/post_805.htm" TargetMode="External"/><Relationship Id="rId10" Type="http://schemas.openxmlformats.org/officeDocument/2006/relationships/hyperlink" Target="http://admsur.ru/bank/fin_otdel/2016/svedeniya_01_04_2016.htm" TargetMode="External"/><Relationship Id="rId19" Type="http://schemas.openxmlformats.org/officeDocument/2006/relationships/hyperlink" Target="http://admsur.ru/bank/fin_otdel/2016/05_2016.xlsx" TargetMode="External"/><Relationship Id="rId31" Type="http://schemas.openxmlformats.org/officeDocument/2006/relationships/hyperlink" Target="http://admsur.ru/bank/fin_otdel/2016/pril_1151_16.rar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dmsur.ru/bank/fin_otdel/2016/otchet_ba_2016.htm" TargetMode="External"/><Relationship Id="rId14" Type="http://schemas.openxmlformats.org/officeDocument/2006/relationships/hyperlink" Target="http://admsur.ru/bank/fin_otdel/2016/10_2016.xlsx" TargetMode="External"/><Relationship Id="rId22" Type="http://schemas.openxmlformats.org/officeDocument/2006/relationships/hyperlink" Target="http://admsur.ru/bank/fin_otdel/2016/02_2016.xlsx" TargetMode="External"/><Relationship Id="rId27" Type="http://schemas.openxmlformats.org/officeDocument/2006/relationships/hyperlink" Target="http://admsur.ru/bank/fin_otdel/2016/pril_338_16.rar" TargetMode="External"/><Relationship Id="rId30" Type="http://schemas.openxmlformats.org/officeDocument/2006/relationships/hyperlink" Target="http://admsur.ru/bank/fin_otdel/2016/post_1151.htm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4</cp:revision>
  <dcterms:created xsi:type="dcterms:W3CDTF">2024-12-18T12:19:00Z</dcterms:created>
  <dcterms:modified xsi:type="dcterms:W3CDTF">2024-12-18T12:23:00Z</dcterms:modified>
</cp:coreProperties>
</file>