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F8DF" w14:textId="77777777" w:rsidR="000F3D7F" w:rsidRPr="000F3D7F" w:rsidRDefault="000F3D7F" w:rsidP="000F3D7F">
      <w:r w:rsidRPr="000F3D7F">
        <w:t>Реестр мест (площадок) накопления твёрдых коммунальных отходов</w:t>
      </w:r>
    </w:p>
    <w:p w14:paraId="07354926" w14:textId="77777777" w:rsidR="000F3D7F" w:rsidRPr="000F3D7F" w:rsidRDefault="000F3D7F" w:rsidP="000F3D7F">
      <w:hyperlink r:id="rId4" w:history="1">
        <w:r w:rsidRPr="000F3D7F">
          <w:rPr>
            <w:rStyle w:val="a3"/>
          </w:rPr>
          <w:t>Постановление от 10 октября 2024 № 1109 "Об утверждении реестра обустроенных мест (площадок)накопления твердых коммунальных отходов на территории Суражского района".</w:t>
        </w:r>
      </w:hyperlink>
    </w:p>
    <w:p w14:paraId="2243EAE2" w14:textId="77777777" w:rsidR="000F3D7F" w:rsidRPr="000F3D7F" w:rsidRDefault="000F3D7F" w:rsidP="000F3D7F">
      <w:hyperlink r:id="rId5" w:history="1">
        <w:r w:rsidRPr="000F3D7F">
          <w:rPr>
            <w:rStyle w:val="a3"/>
          </w:rPr>
          <w:t>Постановление от 09 октября 2024 № 1097 "О внесении изменений в реестр мест (площадок) накопления твёрдых коммунальных отходов на территории Суражского района"</w:t>
        </w:r>
      </w:hyperlink>
    </w:p>
    <w:p w14:paraId="22969CCC" w14:textId="77777777" w:rsidR="000F3D7F" w:rsidRPr="000F3D7F" w:rsidRDefault="000F3D7F" w:rsidP="000F3D7F">
      <w:hyperlink r:id="rId6" w:tgtFrame="_blank" w:history="1">
        <w:r w:rsidRPr="000F3D7F">
          <w:rPr>
            <w:rStyle w:val="a3"/>
          </w:rPr>
          <w:t>Постановление от 16 апреля 2024 №352 "О внесении изменений в реестр мест (площадок) накопления твёрдых коммунальных отходов на территории Суражского района"</w:t>
        </w:r>
      </w:hyperlink>
    </w:p>
    <w:p w14:paraId="0709F689" w14:textId="77777777" w:rsidR="000F3D7F" w:rsidRPr="000F3D7F" w:rsidRDefault="000F3D7F" w:rsidP="000F3D7F">
      <w:hyperlink r:id="rId7" w:tgtFrame="_blank" w:history="1">
        <w:r w:rsidRPr="000F3D7F">
          <w:rPr>
            <w:rStyle w:val="a3"/>
          </w:rPr>
          <w:t>Постановление от 2 апреля 2024 №300 "О внесении изменений в реестр мест (площадок) накопления твёрдых коммунальных отходов на территории Суражского района"</w:t>
        </w:r>
      </w:hyperlink>
    </w:p>
    <w:p w14:paraId="244390A1" w14:textId="77777777" w:rsidR="000F3D7F" w:rsidRPr="000F3D7F" w:rsidRDefault="000F3D7F" w:rsidP="000F3D7F">
      <w:hyperlink r:id="rId8" w:tgtFrame="_blank" w:history="1">
        <w:r w:rsidRPr="000F3D7F">
          <w:rPr>
            <w:rStyle w:val="a3"/>
          </w:rPr>
          <w:t>Постановление от 28 июня 2023 № 402 Об внесении изменения в реестр мест (площадок) накопления твёрдых коммунальных отходов на территории Суражского района</w:t>
        </w:r>
      </w:hyperlink>
    </w:p>
    <w:p w14:paraId="1CDD4D65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DE"/>
    <w:rsid w:val="000F3D7F"/>
    <w:rsid w:val="00541C89"/>
    <w:rsid w:val="008F0BAA"/>
    <w:rsid w:val="00E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56EB-6FCC-47D7-A151-DCCB4DF6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D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.ru/bank/nv1/402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sur.ru/bank/nv2/tko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.ru/bank/nv2/-352-ot-16042024.pdf" TargetMode="External"/><Relationship Id="rId5" Type="http://schemas.openxmlformats.org/officeDocument/2006/relationships/hyperlink" Target="http://admsur.ru/bank/npa/2024/prg---2025/avto/blag/qil/torgi/rech/rfh/rech-20/post-reestr/14-10-2024_10-42-34-----1097.zi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msur.ru/bank/npa/2024/prg---2025/avto/blag/qil/torgi/rech/rfh/rech-20/post--reestr-1/14-10-2024_10-31-58-----1190.zi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2024-12-17T14:57:00Z</dcterms:created>
  <dcterms:modified xsi:type="dcterms:W3CDTF">2024-12-17T14:58:00Z</dcterms:modified>
</cp:coreProperties>
</file>